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00" w:before="0" w:lineRule="auto"/>
        <w:jc w:val="center"/>
        <w:rPr>
          <w:b w:val="1"/>
          <w:color w:val="0b5394"/>
          <w:sz w:val="32"/>
          <w:szCs w:val="32"/>
        </w:rPr>
      </w:pPr>
      <w:bookmarkStart w:colFirst="0" w:colLast="0" w:name="_yx346fuunfnw" w:id="0"/>
      <w:bookmarkEnd w:id="0"/>
      <w:r w:rsidDel="00000000" w:rsidR="00000000" w:rsidRPr="00000000">
        <w:rPr>
          <w:b w:val="1"/>
          <w:color w:val="0b5394"/>
          <w:sz w:val="32"/>
          <w:szCs w:val="32"/>
          <w:rtl w:val="0"/>
        </w:rPr>
        <w:t xml:space="preserve">Resources for Federal Employees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b5394"/>
        </w:rPr>
      </w:pPr>
      <w:r w:rsidDel="00000000" w:rsidR="00000000" w:rsidRPr="00000000">
        <w:rPr>
          <w:b w:val="1"/>
          <w:color w:val="0b5394"/>
          <w:rtl w:val="0"/>
        </w:rPr>
        <w:t xml:space="preserve">Voluntary Early Retirement Authority (VERA)</w:t>
      </w:r>
    </w:p>
    <w:p w:rsidR="00000000" w:rsidDel="00000000" w:rsidP="00000000" w:rsidRDefault="00000000" w:rsidRPr="00000000" w14:paraId="00000004">
      <w:pPr>
        <w:numPr>
          <w:ilvl w:val="0"/>
          <w:numId w:val="8"/>
        </w:numPr>
        <w:ind w:left="720" w:hanging="360"/>
        <w:rPr>
          <w:u w:val="none"/>
        </w:rPr>
      </w:pPr>
      <w:r w:rsidDel="00000000" w:rsidR="00000000" w:rsidRPr="00000000">
        <w:rPr>
          <w:rtl w:val="0"/>
        </w:rPr>
        <w:t xml:space="preserve">What </w:t>
      </w:r>
      <w:hyperlink r:id="rId6">
        <w:r w:rsidDel="00000000" w:rsidR="00000000" w:rsidRPr="00000000">
          <w:rPr>
            <w:color w:val="1155cc"/>
            <w:u w:val="single"/>
            <w:rtl w:val="0"/>
          </w:rPr>
          <w:t xml:space="preserve">OPM</w:t>
        </w:r>
      </w:hyperlink>
      <w:r w:rsidDel="00000000" w:rsidR="00000000" w:rsidRPr="00000000">
        <w:rPr>
          <w:rtl w:val="0"/>
        </w:rPr>
        <w:t xml:space="preserve"> says.</w:t>
      </w:r>
      <w:r w:rsidDel="00000000" w:rsidR="00000000" w:rsidRPr="00000000">
        <w:rPr>
          <w:rtl w:val="0"/>
        </w:rPr>
      </w:r>
    </w:p>
    <w:p w:rsidR="00000000" w:rsidDel="00000000" w:rsidP="00000000" w:rsidRDefault="00000000" w:rsidRPr="00000000" w14:paraId="00000005">
      <w:pPr>
        <w:numPr>
          <w:ilvl w:val="0"/>
          <w:numId w:val="8"/>
        </w:numPr>
        <w:ind w:left="720" w:hanging="360"/>
      </w:pPr>
      <w:hyperlink r:id="rId7">
        <w:r w:rsidDel="00000000" w:rsidR="00000000" w:rsidRPr="00000000">
          <w:rPr>
            <w:color w:val="1155cc"/>
            <w:u w:val="single"/>
            <w:rtl w:val="0"/>
          </w:rPr>
          <w:t xml:space="preserve">Public Employees for Environmental Responsibility</w:t>
        </w:r>
      </w:hyperlink>
      <w:r w:rsidDel="00000000" w:rsidR="00000000" w:rsidRPr="00000000">
        <w:rPr>
          <w:rtl w:val="0"/>
        </w:rPr>
        <w:t xml:space="preserve"> (</w:t>
      </w:r>
      <w:r w:rsidDel="00000000" w:rsidR="00000000" w:rsidRPr="00000000">
        <w:rPr>
          <w:rtl w:val="0"/>
        </w:rPr>
        <w:t xml:space="preserve">PEER) can help.</w:t>
      </w:r>
    </w:p>
    <w:p w:rsidR="00000000" w:rsidDel="00000000" w:rsidP="00000000" w:rsidRDefault="00000000" w:rsidRPr="00000000" w14:paraId="00000006">
      <w:pPr>
        <w:numPr>
          <w:ilvl w:val="0"/>
          <w:numId w:val="8"/>
        </w:numPr>
        <w:ind w:left="720" w:hanging="360"/>
        <w:rPr>
          <w:u w:val="none"/>
        </w:rPr>
      </w:pPr>
      <w:hyperlink r:id="rId8">
        <w:r w:rsidDel="00000000" w:rsidR="00000000" w:rsidRPr="00000000">
          <w:rPr>
            <w:color w:val="1155cc"/>
            <w:u w:val="single"/>
            <w:rtl w:val="0"/>
          </w:rPr>
          <w:t xml:space="preserve">American Federation of Government Employees</w:t>
        </w:r>
      </w:hyperlink>
      <w:r w:rsidDel="00000000" w:rsidR="00000000" w:rsidRPr="00000000">
        <w:rPr>
          <w:rtl w:val="0"/>
        </w:rPr>
        <w:t xml:space="preserve"> (AFGE)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color w:val="0b5394"/>
        </w:rPr>
      </w:pPr>
      <w:r w:rsidDel="00000000" w:rsidR="00000000" w:rsidRPr="00000000">
        <w:rPr>
          <w:b w:val="1"/>
          <w:color w:val="0b5394"/>
          <w:rtl w:val="0"/>
        </w:rPr>
        <w:t xml:space="preserve">Return to in-person work</w:t>
      </w:r>
    </w:p>
    <w:p w:rsidR="00000000" w:rsidDel="00000000" w:rsidP="00000000" w:rsidRDefault="00000000" w:rsidRPr="00000000" w14:paraId="00000009">
      <w:pPr>
        <w:numPr>
          <w:ilvl w:val="0"/>
          <w:numId w:val="5"/>
        </w:numPr>
        <w:ind w:left="720" w:hanging="360"/>
      </w:pPr>
      <w:hyperlink r:id="rId9">
        <w:r w:rsidDel="00000000" w:rsidR="00000000" w:rsidRPr="00000000">
          <w:rPr>
            <w:color w:val="1155cc"/>
            <w:u w:val="single"/>
            <w:rtl w:val="0"/>
          </w:rPr>
          <w:t xml:space="preserve">PEER</w:t>
        </w:r>
      </w:hyperlink>
      <w:r w:rsidDel="00000000" w:rsidR="00000000" w:rsidRPr="00000000">
        <w:rPr>
          <w:rtl w:val="0"/>
        </w:rPr>
      </w:r>
    </w:p>
    <w:p w:rsidR="00000000" w:rsidDel="00000000" w:rsidP="00000000" w:rsidRDefault="00000000" w:rsidRPr="00000000" w14:paraId="0000000A">
      <w:pPr>
        <w:numPr>
          <w:ilvl w:val="0"/>
          <w:numId w:val="5"/>
        </w:numPr>
        <w:ind w:left="720" w:hanging="360"/>
        <w:rPr>
          <w:u w:val="none"/>
        </w:rPr>
      </w:pPr>
      <w:hyperlink r:id="rId10">
        <w:r w:rsidDel="00000000" w:rsidR="00000000" w:rsidRPr="00000000">
          <w:rPr>
            <w:color w:val="1155cc"/>
            <w:u w:val="single"/>
            <w:rtl w:val="0"/>
          </w:rPr>
          <w:t xml:space="preserve">AFGE</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color w:val="0b5394"/>
        </w:rPr>
      </w:pPr>
      <w:r w:rsidDel="00000000" w:rsidR="00000000" w:rsidRPr="00000000">
        <w:rPr>
          <w:b w:val="1"/>
          <w:color w:val="0b5394"/>
          <w:rtl w:val="0"/>
        </w:rPr>
        <w:t xml:space="preserve">Probationary Workers</w:t>
      </w:r>
    </w:p>
    <w:p w:rsidR="00000000" w:rsidDel="00000000" w:rsidP="00000000" w:rsidRDefault="00000000" w:rsidRPr="00000000" w14:paraId="0000000D">
      <w:pPr>
        <w:numPr>
          <w:ilvl w:val="0"/>
          <w:numId w:val="14"/>
        </w:numPr>
        <w:ind w:left="720" w:hanging="360"/>
      </w:pPr>
      <w:hyperlink r:id="rId11">
        <w:r w:rsidDel="00000000" w:rsidR="00000000" w:rsidRPr="00000000">
          <w:rPr>
            <w:color w:val="1155cc"/>
            <w:u w:val="single"/>
            <w:rtl w:val="0"/>
          </w:rPr>
          <w:t xml:space="preserve">PEER</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color w:val="0b5394"/>
        </w:rPr>
      </w:pPr>
      <w:r w:rsidDel="00000000" w:rsidR="00000000" w:rsidRPr="00000000">
        <w:rPr>
          <w:b w:val="1"/>
          <w:color w:val="0b5394"/>
          <w:rtl w:val="0"/>
        </w:rPr>
        <w:t xml:space="preserve">Whistleblower Assistance</w:t>
      </w:r>
    </w:p>
    <w:p w:rsidR="00000000" w:rsidDel="00000000" w:rsidP="00000000" w:rsidRDefault="00000000" w:rsidRPr="00000000" w14:paraId="00000010">
      <w:pPr>
        <w:numPr>
          <w:ilvl w:val="0"/>
          <w:numId w:val="3"/>
        </w:numPr>
        <w:ind w:left="720" w:hanging="360"/>
        <w:rPr>
          <w:u w:val="none"/>
        </w:rPr>
      </w:pPr>
      <w:hyperlink r:id="rId12">
        <w:r w:rsidDel="00000000" w:rsidR="00000000" w:rsidRPr="00000000">
          <w:rPr>
            <w:color w:val="1155cc"/>
            <w:u w:val="single"/>
            <w:rtl w:val="0"/>
          </w:rPr>
          <w:t xml:space="preserve">Government Accountability Project</w:t>
        </w:r>
      </w:hyperlink>
      <w:r w:rsidDel="00000000" w:rsidR="00000000" w:rsidRPr="00000000">
        <w:rPr>
          <w:rtl w:val="0"/>
        </w:rPr>
        <w:t xml:space="preserve"> (GAP)</w:t>
      </w:r>
    </w:p>
    <w:p w:rsidR="00000000" w:rsidDel="00000000" w:rsidP="00000000" w:rsidRDefault="00000000" w:rsidRPr="00000000" w14:paraId="00000011">
      <w:pPr>
        <w:numPr>
          <w:ilvl w:val="0"/>
          <w:numId w:val="3"/>
        </w:numPr>
        <w:ind w:left="720" w:hanging="360"/>
        <w:rPr>
          <w:u w:val="none"/>
        </w:rPr>
      </w:pPr>
      <w:hyperlink r:id="rId13">
        <w:r w:rsidDel="00000000" w:rsidR="00000000" w:rsidRPr="00000000">
          <w:rPr>
            <w:color w:val="1155cc"/>
            <w:u w:val="single"/>
            <w:rtl w:val="0"/>
          </w:rPr>
          <w:t xml:space="preserve">U.S. Senate Committee on Environment and Public Works Whistleblower Contact Information</w:t>
        </w:r>
      </w:hyperlink>
      <w:r w:rsidDel="00000000" w:rsidR="00000000" w:rsidRPr="00000000">
        <w:rPr>
          <w:rtl w:val="0"/>
        </w:rPr>
      </w:r>
    </w:p>
    <w:p w:rsidR="00000000" w:rsidDel="00000000" w:rsidP="00000000" w:rsidRDefault="00000000" w:rsidRPr="00000000" w14:paraId="00000012">
      <w:pPr>
        <w:numPr>
          <w:ilvl w:val="0"/>
          <w:numId w:val="3"/>
        </w:numPr>
        <w:ind w:left="720" w:hanging="360"/>
        <w:rPr>
          <w:u w:val="none"/>
        </w:rPr>
      </w:pPr>
      <w:hyperlink r:id="rId14">
        <w:r w:rsidDel="00000000" w:rsidR="00000000" w:rsidRPr="00000000">
          <w:rPr>
            <w:color w:val="1155cc"/>
            <w:u w:val="single"/>
            <w:rtl w:val="0"/>
          </w:rPr>
          <w:t xml:space="preserve">National Whistleblower Legal Defense &amp; Education Fund</w:t>
        </w:r>
      </w:hyperlink>
      <w:r w:rsidDel="00000000" w:rsidR="00000000" w:rsidRPr="00000000">
        <w:rPr>
          <w:rtl w:val="0"/>
        </w:rPr>
      </w:r>
    </w:p>
    <w:p w:rsidR="00000000" w:rsidDel="00000000" w:rsidP="00000000" w:rsidRDefault="00000000" w:rsidRPr="00000000" w14:paraId="00000013">
      <w:pPr>
        <w:numPr>
          <w:ilvl w:val="0"/>
          <w:numId w:val="3"/>
        </w:numPr>
        <w:ind w:left="720" w:hanging="360"/>
        <w:rPr>
          <w:u w:val="none"/>
        </w:rPr>
      </w:pPr>
      <w:hyperlink r:id="rId15">
        <w:r w:rsidDel="00000000" w:rsidR="00000000" w:rsidRPr="00000000">
          <w:rPr>
            <w:color w:val="1155cc"/>
            <w:u w:val="single"/>
            <w:rtl w:val="0"/>
          </w:rPr>
          <w:t xml:space="preserve">Whistleblower Aid</w:t>
        </w:r>
      </w:hyperlink>
      <w:r w:rsidDel="00000000" w:rsidR="00000000" w:rsidRPr="00000000">
        <w:rPr>
          <w:rtl w:val="0"/>
        </w:rPr>
      </w:r>
    </w:p>
    <w:p w:rsidR="00000000" w:rsidDel="00000000" w:rsidP="00000000" w:rsidRDefault="00000000" w:rsidRPr="00000000" w14:paraId="00000014">
      <w:pPr>
        <w:numPr>
          <w:ilvl w:val="0"/>
          <w:numId w:val="3"/>
        </w:numPr>
        <w:ind w:left="720" w:hanging="360"/>
        <w:rPr>
          <w:u w:val="none"/>
        </w:rPr>
      </w:pPr>
      <w:hyperlink r:id="rId16">
        <w:r w:rsidDel="00000000" w:rsidR="00000000" w:rsidRPr="00000000">
          <w:rPr>
            <w:color w:val="1155cc"/>
            <w:u w:val="single"/>
            <w:rtl w:val="0"/>
          </w:rPr>
          <w:t xml:space="preserve">What are my whistleblower rights?</w:t>
        </w:r>
      </w:hyperlink>
      <w:r w:rsidDel="00000000" w:rsidR="00000000" w:rsidRPr="00000000">
        <w:rPr>
          <w:rtl w:val="0"/>
        </w:rPr>
        <w:t xml:space="preserve"> PPS Webinar</w:t>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Office of Special Counsel “</w:t>
      </w:r>
      <w:hyperlink r:id="rId17">
        <w:r w:rsidDel="00000000" w:rsidR="00000000" w:rsidRPr="00000000">
          <w:rPr>
            <w:color w:val="1155cc"/>
            <w:highlight w:val="white"/>
            <w:rtl w:val="0"/>
          </w:rPr>
          <w:t xml:space="preserve">Know Your Rights When Reporting Wrongs” </w:t>
        </w:r>
      </w:hyperlink>
      <w:r w:rsidDel="00000000" w:rsidR="00000000" w:rsidRPr="00000000">
        <w:rPr>
          <w:color w:val="363737"/>
          <w:highlight w:val="white"/>
          <w:rtl w:val="0"/>
        </w:rPr>
        <w:t xml:space="preserve">pamphlet.</w:t>
      </w:r>
      <w:r w:rsidDel="00000000" w:rsidR="00000000" w:rsidRPr="00000000">
        <w:rPr>
          <w:rtl w:val="0"/>
        </w:rPr>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The Senate Foreign Relations Committee</w:t>
      </w:r>
      <w:r w:rsidDel="00000000" w:rsidR="00000000" w:rsidRPr="00000000">
        <w:rPr>
          <w:b w:val="1"/>
          <w:rtl w:val="0"/>
        </w:rPr>
        <w:t xml:space="preserve"> </w:t>
      </w:r>
      <w:r w:rsidDel="00000000" w:rsidR="00000000" w:rsidRPr="00000000">
        <w:rPr>
          <w:rtl w:val="0"/>
        </w:rPr>
        <w:t xml:space="preserve">has established a channel for feds to anonymously share information. For anyone who approaches the Committee and requests to be treated as a whistleblower, SFRC will keep their identity anonymous and would only reveal information that could identify the individual with their consent. Retribution and retaliation—including for making protected disclosures to Congress—is prohibited by federal law (see 5 U.S.C. 2302(b)(8)(C)). Such protected disclosures include any disclosure an employee reasonably believes is a violation of any law, rule, or regulation or gross mismanagement, gross waste of funds, abuse of authority, or a substantial and specific danger to public health or safety. Committee counsel are experienced in dealing with whistleblowers and conducting investigations based on disclosures made to the Committee. If you would like to speak to the committee before deciding to make such a disclosure, they would be happy to make themselves available. For both the consultation and the disclosure itself:  </w:t>
      </w:r>
    </w:p>
    <w:p w:rsidR="00000000" w:rsidDel="00000000" w:rsidP="00000000" w:rsidRDefault="00000000" w:rsidRPr="00000000" w14:paraId="00000017">
      <w:pPr>
        <w:ind w:left="720" w:firstLine="0"/>
        <w:rPr>
          <w:b w:val="1"/>
        </w:rPr>
      </w:pPr>
      <w:r w:rsidDel="00000000" w:rsidR="00000000" w:rsidRPr="00000000">
        <w:rPr>
          <w:b w:val="1"/>
          <w:rtl w:val="0"/>
        </w:rPr>
        <w:t xml:space="preserve">Contact: Megan Bartley, 202-341-8612 (on signal/whatsapp).</w:t>
      </w:r>
    </w:p>
    <w:p w:rsidR="00000000" w:rsidDel="00000000" w:rsidP="00000000" w:rsidRDefault="00000000" w:rsidRPr="00000000" w14:paraId="00000018">
      <w:pPr>
        <w:numPr>
          <w:ilvl w:val="0"/>
          <w:numId w:val="12"/>
        </w:numPr>
        <w:ind w:left="720" w:hanging="360"/>
        <w:rPr/>
      </w:pPr>
      <w:hyperlink r:id="rId18">
        <w:r w:rsidDel="00000000" w:rsidR="00000000" w:rsidRPr="00000000">
          <w:rPr>
            <w:color w:val="1155cc"/>
            <w:u w:val="single"/>
            <w:rtl w:val="0"/>
          </w:rPr>
          <w:t xml:space="preserve">Tips for Speaking to the Press</w:t>
        </w:r>
      </w:hyperlink>
      <w:r w:rsidDel="00000000" w:rsidR="00000000" w:rsidRPr="00000000">
        <w:rPr>
          <w:rtl w:val="0"/>
        </w:rPr>
        <w:t xml:space="preserve"> and more </w:t>
      </w:r>
      <w:hyperlink r:id="rId19">
        <w:r w:rsidDel="00000000" w:rsidR="00000000" w:rsidRPr="00000000">
          <w:rPr>
            <w:color w:val="1155cc"/>
            <w:u w:val="single"/>
            <w:rtl w:val="0"/>
          </w:rPr>
          <w:t xml:space="preserve">Tips</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color w:val="0b5394"/>
        </w:rPr>
      </w:pPr>
      <w:r w:rsidDel="00000000" w:rsidR="00000000" w:rsidRPr="00000000">
        <w:rPr>
          <w:b w:val="1"/>
          <w:color w:val="0b5394"/>
          <w:rtl w:val="0"/>
        </w:rPr>
        <w:t xml:space="preserve">Schedule Policy/Career (Schedule F)</w:t>
      </w:r>
    </w:p>
    <w:p w:rsidR="00000000" w:rsidDel="00000000" w:rsidP="00000000" w:rsidRDefault="00000000" w:rsidRPr="00000000" w14:paraId="0000001B">
      <w:pPr>
        <w:numPr>
          <w:ilvl w:val="0"/>
          <w:numId w:val="1"/>
        </w:numPr>
        <w:ind w:left="720" w:hanging="360"/>
        <w:rPr>
          <w:u w:val="none"/>
        </w:rPr>
      </w:pPr>
      <w:hyperlink r:id="rId20">
        <w:r w:rsidDel="00000000" w:rsidR="00000000" w:rsidRPr="00000000">
          <w:rPr>
            <w:color w:val="1155cc"/>
            <w:u w:val="single"/>
            <w:rtl w:val="0"/>
          </w:rPr>
          <w:t xml:space="preserve">Partnership for Public Service</w:t>
        </w:r>
      </w:hyperlink>
      <w:r w:rsidDel="00000000" w:rsidR="00000000" w:rsidRPr="00000000">
        <w:rPr>
          <w:rtl w:val="0"/>
        </w:rPr>
        <w:t xml:space="preserve"> (PPS)</w:t>
      </w:r>
    </w:p>
    <w:p w:rsidR="00000000" w:rsidDel="00000000" w:rsidP="00000000" w:rsidRDefault="00000000" w:rsidRPr="00000000" w14:paraId="0000001C">
      <w:pPr>
        <w:numPr>
          <w:ilvl w:val="0"/>
          <w:numId w:val="1"/>
        </w:numPr>
        <w:ind w:left="720" w:hanging="360"/>
        <w:rPr>
          <w:u w:val="none"/>
        </w:rPr>
      </w:pPr>
      <w:hyperlink r:id="rId21">
        <w:r w:rsidDel="00000000" w:rsidR="00000000" w:rsidRPr="00000000">
          <w:rPr>
            <w:color w:val="1155cc"/>
            <w:u w:val="single"/>
            <w:rtl w:val="0"/>
          </w:rPr>
          <w:t xml:space="preserve">Serving Those Who Serve</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color w:val="0b5394"/>
        </w:rPr>
      </w:pPr>
      <w:r w:rsidDel="00000000" w:rsidR="00000000" w:rsidRPr="00000000">
        <w:rPr>
          <w:b w:val="1"/>
          <w:color w:val="0b5394"/>
          <w:rtl w:val="0"/>
        </w:rPr>
        <w:t xml:space="preserve">Environmental Jobs Boards</w:t>
      </w:r>
    </w:p>
    <w:p w:rsidR="00000000" w:rsidDel="00000000" w:rsidP="00000000" w:rsidRDefault="00000000" w:rsidRPr="00000000" w14:paraId="0000001F">
      <w:pPr>
        <w:numPr>
          <w:ilvl w:val="0"/>
          <w:numId w:val="11"/>
        </w:numPr>
        <w:ind w:left="720" w:hanging="360"/>
        <w:rPr>
          <w:u w:val="none"/>
        </w:rPr>
      </w:pPr>
      <w:hyperlink r:id="rId22">
        <w:r w:rsidDel="00000000" w:rsidR="00000000" w:rsidRPr="00000000">
          <w:rPr>
            <w:color w:val="1155cc"/>
            <w:u w:val="single"/>
            <w:rtl w:val="0"/>
          </w:rPr>
          <w:t xml:space="preserve">EPA Alumni Association</w:t>
        </w:r>
      </w:hyperlink>
      <w:r w:rsidDel="00000000" w:rsidR="00000000" w:rsidRPr="00000000">
        <w:rPr>
          <w:rtl w:val="0"/>
        </w:rPr>
      </w:r>
    </w:p>
    <w:p w:rsidR="00000000" w:rsidDel="00000000" w:rsidP="00000000" w:rsidRDefault="00000000" w:rsidRPr="00000000" w14:paraId="00000020">
      <w:pPr>
        <w:numPr>
          <w:ilvl w:val="0"/>
          <w:numId w:val="11"/>
        </w:numPr>
        <w:ind w:left="720" w:hanging="360"/>
        <w:rPr>
          <w:u w:val="none"/>
        </w:rPr>
      </w:pPr>
      <w:hyperlink r:id="rId23">
        <w:r w:rsidDel="00000000" w:rsidR="00000000" w:rsidRPr="00000000">
          <w:rPr>
            <w:color w:val="1155cc"/>
            <w:u w:val="single"/>
            <w:rtl w:val="0"/>
          </w:rPr>
          <w:t xml:space="preserve">Public Sector Job Board</w:t>
        </w:r>
      </w:hyperlink>
      <w:r w:rsidDel="00000000" w:rsidR="00000000" w:rsidRPr="00000000">
        <w:rPr>
          <w:rtl w:val="0"/>
        </w:rPr>
      </w:r>
    </w:p>
    <w:p w:rsidR="00000000" w:rsidDel="00000000" w:rsidP="00000000" w:rsidRDefault="00000000" w:rsidRPr="00000000" w14:paraId="00000021">
      <w:pPr>
        <w:numPr>
          <w:ilvl w:val="0"/>
          <w:numId w:val="11"/>
        </w:numPr>
        <w:ind w:left="720" w:hanging="360"/>
        <w:rPr>
          <w:u w:val="none"/>
        </w:rPr>
      </w:pPr>
      <w:hyperlink r:id="rId24">
        <w:r w:rsidDel="00000000" w:rsidR="00000000" w:rsidRPr="00000000">
          <w:rPr>
            <w:color w:val="1155cc"/>
            <w:u w:val="single"/>
            <w:rtl w:val="0"/>
          </w:rPr>
          <w:t xml:space="preserve">TechCongress’ Job Opportunities</w:t>
        </w:r>
      </w:hyperlink>
      <w:r w:rsidDel="00000000" w:rsidR="00000000" w:rsidRPr="00000000">
        <w:rPr>
          <w:rtl w:val="0"/>
        </w:rPr>
      </w:r>
    </w:p>
    <w:p w:rsidR="00000000" w:rsidDel="00000000" w:rsidP="00000000" w:rsidRDefault="00000000" w:rsidRPr="00000000" w14:paraId="00000022">
      <w:pPr>
        <w:numPr>
          <w:ilvl w:val="0"/>
          <w:numId w:val="11"/>
        </w:numPr>
        <w:ind w:left="720" w:hanging="360"/>
        <w:rPr>
          <w:u w:val="none"/>
        </w:rPr>
      </w:pPr>
      <w:hyperlink r:id="rId25">
        <w:r w:rsidDel="00000000" w:rsidR="00000000" w:rsidRPr="00000000">
          <w:rPr>
            <w:color w:val="1155cc"/>
            <w:u w:val="single"/>
            <w:rtl w:val="0"/>
          </w:rPr>
          <w:t xml:space="preserve">Civic Match</w:t>
        </w:r>
      </w:hyperlink>
      <w:r w:rsidDel="00000000" w:rsidR="00000000" w:rsidRPr="00000000">
        <w:rPr>
          <w:rtl w:val="0"/>
        </w:rPr>
      </w:r>
    </w:p>
    <w:p w:rsidR="00000000" w:rsidDel="00000000" w:rsidP="00000000" w:rsidRDefault="00000000" w:rsidRPr="00000000" w14:paraId="00000023">
      <w:pPr>
        <w:rPr>
          <w:b w:val="1"/>
          <w:color w:val="0b5394"/>
        </w:rPr>
      </w:pPr>
      <w:r w:rsidDel="00000000" w:rsidR="00000000" w:rsidRPr="00000000">
        <w:rPr>
          <w:rtl w:val="0"/>
        </w:rPr>
      </w:r>
    </w:p>
    <w:p w:rsidR="00000000" w:rsidDel="00000000" w:rsidP="00000000" w:rsidRDefault="00000000" w:rsidRPr="00000000" w14:paraId="00000024">
      <w:pPr>
        <w:rPr>
          <w:b w:val="1"/>
          <w:color w:val="0b5394"/>
        </w:rPr>
      </w:pPr>
      <w:r w:rsidDel="00000000" w:rsidR="00000000" w:rsidRPr="00000000">
        <w:rPr>
          <w:b w:val="1"/>
          <w:color w:val="0b5394"/>
          <w:rtl w:val="0"/>
        </w:rPr>
        <w:t xml:space="preserve">Federal Workers Rights </w:t>
      </w:r>
    </w:p>
    <w:p w:rsidR="00000000" w:rsidDel="00000000" w:rsidP="00000000" w:rsidRDefault="00000000" w:rsidRPr="00000000" w14:paraId="00000025">
      <w:pPr>
        <w:numPr>
          <w:ilvl w:val="0"/>
          <w:numId w:val="10"/>
        </w:numPr>
        <w:ind w:left="720" w:hanging="360"/>
        <w:rPr>
          <w:u w:val="none"/>
        </w:rPr>
      </w:pPr>
      <w:hyperlink r:id="rId26">
        <w:r w:rsidDel="00000000" w:rsidR="00000000" w:rsidRPr="00000000">
          <w:rPr>
            <w:color w:val="1155cc"/>
            <w:u w:val="single"/>
            <w:rtl w:val="0"/>
          </w:rPr>
          <w:t xml:space="preserve">Legal Defense Fund</w:t>
        </w:r>
      </w:hyperlink>
      <w:r w:rsidDel="00000000" w:rsidR="00000000" w:rsidRPr="00000000">
        <w:rPr>
          <w:rtl w:val="0"/>
        </w:rPr>
        <w:t xml:space="preserve"> (Racial Justice) (LDF)</w:t>
      </w:r>
    </w:p>
    <w:p w:rsidR="00000000" w:rsidDel="00000000" w:rsidP="00000000" w:rsidRDefault="00000000" w:rsidRPr="00000000" w14:paraId="00000026">
      <w:pPr>
        <w:numPr>
          <w:ilvl w:val="0"/>
          <w:numId w:val="10"/>
        </w:numPr>
        <w:ind w:left="720" w:hanging="360"/>
        <w:rPr>
          <w:u w:val="none"/>
        </w:rPr>
      </w:pPr>
      <w:hyperlink r:id="rId27">
        <w:r w:rsidDel="00000000" w:rsidR="00000000" w:rsidRPr="00000000">
          <w:rPr>
            <w:color w:val="1155cc"/>
            <w:u w:val="single"/>
            <w:rtl w:val="0"/>
          </w:rPr>
          <w:t xml:space="preserve">What are my rights as an employee?</w:t>
        </w:r>
      </w:hyperlink>
      <w:r w:rsidDel="00000000" w:rsidR="00000000" w:rsidRPr="00000000">
        <w:rPr>
          <w:rtl w:val="0"/>
        </w:rPr>
        <w:t xml:space="preserve"> PPS Webinar</w:t>
      </w:r>
    </w:p>
    <w:p w:rsidR="00000000" w:rsidDel="00000000" w:rsidP="00000000" w:rsidRDefault="00000000" w:rsidRPr="00000000" w14:paraId="00000027">
      <w:pPr>
        <w:numPr>
          <w:ilvl w:val="0"/>
          <w:numId w:val="10"/>
        </w:numPr>
        <w:ind w:left="720" w:hanging="360"/>
      </w:pPr>
      <w:r w:rsidDel="00000000" w:rsidR="00000000" w:rsidRPr="00000000">
        <w:rPr>
          <w:color w:val="363737"/>
          <w:highlight w:val="white"/>
          <w:rtl w:val="0"/>
        </w:rPr>
        <w:t xml:space="preserve">Equal Employment Opportunity Commission “</w:t>
      </w:r>
      <w:hyperlink r:id="rId28">
        <w:r w:rsidDel="00000000" w:rsidR="00000000" w:rsidRPr="00000000">
          <w:rPr>
            <w:color w:val="1155cc"/>
            <w:highlight w:val="white"/>
            <w:rtl w:val="0"/>
          </w:rPr>
          <w:t xml:space="preserve">Overview of Federal Sector EEO Complaint Process</w:t>
        </w:r>
      </w:hyperlink>
      <w:r w:rsidDel="00000000" w:rsidR="00000000" w:rsidRPr="00000000">
        <w:rPr>
          <w:color w:val="363737"/>
          <w:highlight w:val="white"/>
          <w:rtl w:val="0"/>
        </w:rPr>
        <w:t xml:space="preserve">.”</w:t>
      </w:r>
    </w:p>
    <w:p w:rsidR="00000000" w:rsidDel="00000000" w:rsidP="00000000" w:rsidRDefault="00000000" w:rsidRPr="00000000" w14:paraId="00000028">
      <w:pPr>
        <w:numPr>
          <w:ilvl w:val="0"/>
          <w:numId w:val="10"/>
        </w:numPr>
        <w:ind w:left="720" w:hanging="360"/>
        <w:rPr>
          <w:color w:val="363737"/>
          <w:highlight w:val="white"/>
        </w:rPr>
      </w:pPr>
      <w:r w:rsidDel="00000000" w:rsidR="00000000" w:rsidRPr="00000000">
        <w:rPr>
          <w:rtl w:val="0"/>
        </w:rPr>
        <w:t xml:space="preserve">Merit Systems Protections Board </w:t>
      </w:r>
      <w:hyperlink r:id="rId29">
        <w:r w:rsidDel="00000000" w:rsidR="00000000" w:rsidRPr="00000000">
          <w:rPr>
            <w:color w:val="1155cc"/>
            <w:u w:val="single"/>
            <w:rtl w:val="0"/>
          </w:rPr>
          <w:t xml:space="preserve">trainings page</w:t>
        </w:r>
      </w:hyperlink>
      <w:r w:rsidDel="00000000" w:rsidR="00000000" w:rsidRPr="00000000">
        <w:rPr>
          <w:rtl w:val="0"/>
        </w:rPr>
        <w:t xml:space="preserve"> and list of </w:t>
      </w:r>
      <w:hyperlink r:id="rId30">
        <w:r w:rsidDel="00000000" w:rsidR="00000000" w:rsidRPr="00000000">
          <w:rPr>
            <w:color w:val="1155cc"/>
            <w:u w:val="single"/>
            <w:rtl w:val="0"/>
          </w:rPr>
          <w:t xml:space="preserve">prohibited personnel practices</w:t>
        </w:r>
      </w:hyperlink>
      <w:r w:rsidDel="00000000" w:rsidR="00000000" w:rsidRPr="00000000">
        <w:rPr>
          <w:rtl w:val="0"/>
        </w:rPr>
      </w:r>
    </w:p>
    <w:p w:rsidR="00000000" w:rsidDel="00000000" w:rsidP="00000000" w:rsidRDefault="00000000" w:rsidRPr="00000000" w14:paraId="00000029">
      <w:pPr>
        <w:numPr>
          <w:ilvl w:val="0"/>
          <w:numId w:val="10"/>
        </w:numPr>
        <w:ind w:left="720" w:hanging="360"/>
        <w:rPr>
          <w:color w:val="363737"/>
          <w:highlight w:val="white"/>
          <w:u w:val="none"/>
        </w:rPr>
      </w:pPr>
      <w:hyperlink r:id="rId31">
        <w:r w:rsidDel="00000000" w:rsidR="00000000" w:rsidRPr="00000000">
          <w:rPr>
            <w:color w:val="1155cc"/>
            <w:highlight w:val="white"/>
            <w:u w:val="single"/>
            <w:rtl w:val="0"/>
          </w:rPr>
          <w:t xml:space="preserve">Learn how to file an appeal</w:t>
        </w:r>
      </w:hyperlink>
      <w:r w:rsidDel="00000000" w:rsidR="00000000" w:rsidRPr="00000000">
        <w:rPr>
          <w:rtl w:val="0"/>
        </w:rPr>
      </w:r>
    </w:p>
    <w:p w:rsidR="00000000" w:rsidDel="00000000" w:rsidP="00000000" w:rsidRDefault="00000000" w:rsidRPr="00000000" w14:paraId="0000002A">
      <w:pPr>
        <w:numPr>
          <w:ilvl w:val="0"/>
          <w:numId w:val="10"/>
        </w:numPr>
        <w:ind w:left="720" w:hanging="360"/>
        <w:rPr>
          <w:color w:val="1155cc"/>
          <w:highlight w:val="white"/>
        </w:rPr>
      </w:pPr>
      <w:hyperlink r:id="rId32">
        <w:r w:rsidDel="00000000" w:rsidR="00000000" w:rsidRPr="00000000">
          <w:rPr>
            <w:color w:val="1155cc"/>
            <w:highlight w:val="white"/>
            <w:rtl w:val="0"/>
          </w:rPr>
          <w:t xml:space="preserve">Understand Your Rights as a Federal Employee</w:t>
        </w:r>
      </w:hyperlink>
      <w:r w:rsidDel="00000000" w:rsidR="00000000" w:rsidRPr="00000000">
        <w:rPr>
          <w:rtl w:val="0"/>
        </w:rPr>
      </w:r>
    </w:p>
    <w:p w:rsidR="00000000" w:rsidDel="00000000" w:rsidP="00000000" w:rsidRDefault="00000000" w:rsidRPr="00000000" w14:paraId="0000002B">
      <w:pPr>
        <w:numPr>
          <w:ilvl w:val="0"/>
          <w:numId w:val="10"/>
        </w:numPr>
        <w:ind w:left="720" w:hanging="360"/>
        <w:rPr>
          <w:color w:val="1155cc"/>
          <w:highlight w:val="white"/>
          <w:u w:val="none"/>
        </w:rPr>
      </w:pPr>
      <w:hyperlink r:id="rId33">
        <w:r w:rsidDel="00000000" w:rsidR="00000000" w:rsidRPr="00000000">
          <w:rPr>
            <w:color w:val="1155cc"/>
            <w:highlight w:val="white"/>
            <w:u w:val="single"/>
            <w:rtl w:val="0"/>
          </w:rPr>
          <w:t xml:space="preserve">Agency Ethics Program Contact Information</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color w:val="0b5394"/>
        </w:rPr>
      </w:pPr>
      <w:r w:rsidDel="00000000" w:rsidR="00000000" w:rsidRPr="00000000">
        <w:rPr>
          <w:b w:val="1"/>
          <w:color w:val="0b5394"/>
          <w:rtl w:val="0"/>
        </w:rPr>
        <w:t xml:space="preserve">Legal Help</w:t>
      </w:r>
    </w:p>
    <w:p w:rsidR="00000000" w:rsidDel="00000000" w:rsidP="00000000" w:rsidRDefault="00000000" w:rsidRPr="00000000" w14:paraId="0000002E">
      <w:pPr>
        <w:numPr>
          <w:ilvl w:val="0"/>
          <w:numId w:val="7"/>
        </w:numPr>
        <w:ind w:left="720" w:hanging="360"/>
        <w:rPr>
          <w:u w:val="none"/>
        </w:rPr>
      </w:pPr>
      <w:hyperlink r:id="rId34">
        <w:r w:rsidDel="00000000" w:rsidR="00000000" w:rsidRPr="00000000">
          <w:rPr>
            <w:color w:val="1155cc"/>
            <w:u w:val="single"/>
            <w:rtl w:val="0"/>
          </w:rPr>
          <w:t xml:space="preserve">Lawyers for Good Government</w:t>
        </w:r>
      </w:hyperlink>
      <w:r w:rsidDel="00000000" w:rsidR="00000000" w:rsidRPr="00000000">
        <w:rPr>
          <w:rtl w:val="0"/>
        </w:rPr>
        <w:t xml:space="preserve"> (L4GG)</w:t>
      </w:r>
    </w:p>
    <w:p w:rsidR="00000000" w:rsidDel="00000000" w:rsidP="00000000" w:rsidRDefault="00000000" w:rsidRPr="00000000" w14:paraId="0000002F">
      <w:pPr>
        <w:numPr>
          <w:ilvl w:val="0"/>
          <w:numId w:val="7"/>
        </w:numPr>
        <w:ind w:left="720" w:hanging="360"/>
        <w:rPr>
          <w:u w:val="none"/>
        </w:rPr>
      </w:pPr>
      <w:hyperlink r:id="rId35">
        <w:r w:rsidDel="00000000" w:rsidR="00000000" w:rsidRPr="00000000">
          <w:rPr>
            <w:color w:val="1155cc"/>
            <w:u w:val="single"/>
            <w:rtl w:val="0"/>
          </w:rPr>
          <w:t xml:space="preserve">PEER</w:t>
        </w:r>
      </w:hyperlink>
      <w:r w:rsidDel="00000000" w:rsidR="00000000" w:rsidRPr="00000000">
        <w:rPr>
          <w:rtl w:val="0"/>
        </w:rPr>
      </w:r>
    </w:p>
    <w:p w:rsidR="00000000" w:rsidDel="00000000" w:rsidP="00000000" w:rsidRDefault="00000000" w:rsidRPr="00000000" w14:paraId="00000030">
      <w:pPr>
        <w:numPr>
          <w:ilvl w:val="0"/>
          <w:numId w:val="7"/>
        </w:numPr>
        <w:ind w:left="720" w:hanging="360"/>
        <w:rPr>
          <w:u w:val="none"/>
        </w:rPr>
      </w:pPr>
      <w:hyperlink r:id="rId36">
        <w:r w:rsidDel="00000000" w:rsidR="00000000" w:rsidRPr="00000000">
          <w:rPr>
            <w:color w:val="1155cc"/>
            <w:u w:val="single"/>
            <w:rtl w:val="0"/>
          </w:rPr>
          <w:t xml:space="preserve">Climate Science Legal Defense Fund</w:t>
        </w:r>
      </w:hyperlink>
      <w:r w:rsidDel="00000000" w:rsidR="00000000" w:rsidRPr="00000000">
        <w:rPr>
          <w:rtl w:val="0"/>
        </w:rPr>
        <w:t xml:space="preserve"> (CSLDF)</w:t>
      </w:r>
    </w:p>
    <w:p w:rsidR="00000000" w:rsidDel="00000000" w:rsidP="00000000" w:rsidRDefault="00000000" w:rsidRPr="00000000" w14:paraId="00000031">
      <w:pPr>
        <w:numPr>
          <w:ilvl w:val="0"/>
          <w:numId w:val="7"/>
        </w:numPr>
        <w:ind w:left="720" w:hanging="360"/>
        <w:rPr/>
      </w:pPr>
      <w:hyperlink r:id="rId37">
        <w:r w:rsidDel="00000000" w:rsidR="00000000" w:rsidRPr="00000000">
          <w:rPr>
            <w:color w:val="1155cc"/>
            <w:u w:val="single"/>
            <w:rtl w:val="0"/>
          </w:rPr>
          <w:t xml:space="preserve">Citizens for Responsibility and Ethics in Washington</w:t>
        </w:r>
      </w:hyperlink>
      <w:r w:rsidDel="00000000" w:rsidR="00000000" w:rsidRPr="00000000">
        <w:rPr>
          <w:rtl w:val="0"/>
        </w:rPr>
        <w:t xml:space="preserve"> (CREW</w:t>
      </w: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color w:val="0b5394"/>
        </w:rPr>
      </w:pPr>
      <w:r w:rsidDel="00000000" w:rsidR="00000000" w:rsidRPr="00000000">
        <w:rPr>
          <w:b w:val="1"/>
          <w:color w:val="0b5394"/>
          <w:rtl w:val="0"/>
        </w:rPr>
        <w:t xml:space="preserve">Deferred Resignation Program (Buyout)</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If you’ve taken the buyout but it is deemed illegal please see </w:t>
      </w:r>
      <w:hyperlink r:id="rId38">
        <w:r w:rsidDel="00000000" w:rsidR="00000000" w:rsidRPr="00000000">
          <w:rPr>
            <w:color w:val="1155cc"/>
            <w:u w:val="single"/>
            <w:rtl w:val="0"/>
          </w:rPr>
          <w:t xml:space="preserve">here</w:t>
        </w:r>
      </w:hyperlink>
      <w:r w:rsidDel="00000000" w:rsidR="00000000" w:rsidRPr="00000000">
        <w:rPr>
          <w:rtl w:val="0"/>
        </w:rPr>
        <w:t xml:space="preserve"> for an example of “equitable estoppel” and “detrimental reliance.” Note that these two concepts may not be available against the Federal Government. </w:t>
      </w:r>
    </w:p>
    <w:p w:rsidR="00000000" w:rsidDel="00000000" w:rsidP="00000000" w:rsidRDefault="00000000" w:rsidRPr="00000000" w14:paraId="00000035">
      <w:pPr>
        <w:numPr>
          <w:ilvl w:val="0"/>
          <w:numId w:val="2"/>
        </w:numPr>
        <w:ind w:left="720" w:hanging="360"/>
        <w:rPr>
          <w:u w:val="none"/>
        </w:rPr>
      </w:pPr>
      <w:hyperlink r:id="rId39">
        <w:r w:rsidDel="00000000" w:rsidR="00000000" w:rsidRPr="00000000">
          <w:rPr>
            <w:color w:val="1155cc"/>
            <w:u w:val="single"/>
            <w:rtl w:val="0"/>
          </w:rPr>
          <w:t xml:space="preserve">My Federal Retirement</w:t>
        </w:r>
      </w:hyperlink>
      <w:r w:rsidDel="00000000" w:rsidR="00000000" w:rsidRPr="00000000">
        <w:rPr>
          <w:rtl w:val="0"/>
        </w:rPr>
      </w:r>
    </w:p>
    <w:p w:rsidR="00000000" w:rsidDel="00000000" w:rsidP="00000000" w:rsidRDefault="00000000" w:rsidRPr="00000000" w14:paraId="00000036">
      <w:pPr>
        <w:numPr>
          <w:ilvl w:val="1"/>
          <w:numId w:val="2"/>
        </w:numPr>
        <w:ind w:left="1440" w:hanging="360"/>
        <w:rPr>
          <w:u w:val="none"/>
        </w:rPr>
      </w:pPr>
      <w:r w:rsidDel="00000000" w:rsidR="00000000" w:rsidRPr="00000000">
        <w:rPr>
          <w:rtl w:val="0"/>
        </w:rPr>
        <w:t xml:space="preserve">Some considerations on OPM’s Deferred Resignation Program</w:t>
      </w:r>
    </w:p>
    <w:p w:rsidR="00000000" w:rsidDel="00000000" w:rsidP="00000000" w:rsidRDefault="00000000" w:rsidRPr="00000000" w14:paraId="00000037">
      <w:pPr>
        <w:numPr>
          <w:ilvl w:val="0"/>
          <w:numId w:val="2"/>
        </w:numPr>
        <w:ind w:left="720" w:hanging="360"/>
        <w:rPr>
          <w:u w:val="none"/>
        </w:rPr>
      </w:pPr>
      <w:hyperlink r:id="rId40">
        <w:r w:rsidDel="00000000" w:rsidR="00000000" w:rsidRPr="00000000">
          <w:rPr>
            <w:color w:val="1155cc"/>
            <w:u w:val="single"/>
            <w:rtl w:val="0"/>
          </w:rPr>
          <w:t xml:space="preserve">OPM FAQs</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color w:val="0b5394"/>
        </w:rPr>
      </w:pPr>
      <w:hyperlink r:id="rId41">
        <w:r w:rsidDel="00000000" w:rsidR="00000000" w:rsidRPr="00000000">
          <w:rPr>
            <w:b w:val="1"/>
            <w:color w:val="0b5394"/>
            <w:u w:val="single"/>
            <w:rtl w:val="0"/>
          </w:rPr>
          <w:t xml:space="preserve">DOGE Workforce Reductions</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color w:val="0b5394"/>
        </w:rPr>
      </w:pPr>
      <w:r w:rsidDel="00000000" w:rsidR="00000000" w:rsidRPr="00000000">
        <w:rPr>
          <w:b w:val="1"/>
          <w:color w:val="0b5394"/>
          <w:rtl w:val="0"/>
        </w:rPr>
        <w:t xml:space="preserve">Benefits Advice</w:t>
      </w:r>
    </w:p>
    <w:p w:rsidR="00000000" w:rsidDel="00000000" w:rsidP="00000000" w:rsidRDefault="00000000" w:rsidRPr="00000000" w14:paraId="0000003C">
      <w:pPr>
        <w:numPr>
          <w:ilvl w:val="0"/>
          <w:numId w:val="4"/>
        </w:numPr>
        <w:ind w:left="720" w:hanging="360"/>
        <w:rPr>
          <w:u w:val="none"/>
        </w:rPr>
      </w:pPr>
      <w:hyperlink r:id="rId42">
        <w:r w:rsidDel="00000000" w:rsidR="00000000" w:rsidRPr="00000000">
          <w:rPr>
            <w:color w:val="1155cc"/>
            <w:u w:val="single"/>
            <w:rtl w:val="0"/>
          </w:rPr>
          <w:t xml:space="preserve">National Active and Retired Federal Employees Association</w:t>
        </w:r>
      </w:hyperlink>
      <w:r w:rsidDel="00000000" w:rsidR="00000000" w:rsidRPr="00000000">
        <w:rPr>
          <w:rtl w:val="0"/>
        </w:rPr>
        <w:t xml:space="preserve"> (NARFE)</w:t>
      </w:r>
    </w:p>
    <w:p w:rsidR="00000000" w:rsidDel="00000000" w:rsidP="00000000" w:rsidRDefault="00000000" w:rsidRPr="00000000" w14:paraId="0000003D">
      <w:pPr>
        <w:numPr>
          <w:ilvl w:val="0"/>
          <w:numId w:val="4"/>
        </w:numPr>
        <w:ind w:left="720" w:hanging="360"/>
        <w:rPr>
          <w:u w:val="none"/>
        </w:rPr>
      </w:pPr>
      <w:hyperlink r:id="rId43">
        <w:r w:rsidDel="00000000" w:rsidR="00000000" w:rsidRPr="00000000">
          <w:rPr>
            <w:color w:val="1155cc"/>
            <w:u w:val="single"/>
            <w:rtl w:val="0"/>
          </w:rPr>
          <w:t xml:space="preserve">“How might my benefits be affected?”</w:t>
        </w:r>
      </w:hyperlink>
      <w:r w:rsidDel="00000000" w:rsidR="00000000" w:rsidRPr="00000000">
        <w:rPr>
          <w:rtl w:val="0"/>
        </w:rPr>
        <w:t xml:space="preserve"> PPS Webinar</w:t>
      </w:r>
    </w:p>
    <w:p w:rsidR="00000000" w:rsidDel="00000000" w:rsidP="00000000" w:rsidRDefault="00000000" w:rsidRPr="00000000" w14:paraId="0000003E">
      <w:pPr>
        <w:rPr>
          <w:b w:val="1"/>
          <w:color w:val="0b5394"/>
        </w:rPr>
      </w:pPr>
      <w:r w:rsidDel="00000000" w:rsidR="00000000" w:rsidRPr="00000000">
        <w:rPr>
          <w:rtl w:val="0"/>
        </w:rPr>
        <w:br w:type="textWrapping"/>
      </w:r>
      <w:r w:rsidDel="00000000" w:rsidR="00000000" w:rsidRPr="00000000">
        <w:rPr>
          <w:b w:val="1"/>
          <w:color w:val="0b5394"/>
          <w:rtl w:val="0"/>
        </w:rPr>
        <w:t xml:space="preserve">General Resources</w:t>
      </w:r>
    </w:p>
    <w:p w:rsidR="00000000" w:rsidDel="00000000" w:rsidP="00000000" w:rsidRDefault="00000000" w:rsidRPr="00000000" w14:paraId="0000003F">
      <w:pPr>
        <w:numPr>
          <w:ilvl w:val="0"/>
          <w:numId w:val="6"/>
        </w:numPr>
        <w:ind w:left="720" w:hanging="360"/>
        <w:rPr>
          <w:u w:val="none"/>
        </w:rPr>
      </w:pPr>
      <w:hyperlink r:id="rId44">
        <w:r w:rsidDel="00000000" w:rsidR="00000000" w:rsidRPr="00000000">
          <w:rPr>
            <w:color w:val="1155cc"/>
            <w:u w:val="single"/>
            <w:rtl w:val="0"/>
          </w:rPr>
          <w:t xml:space="preserve">Civil Service Strong</w:t>
        </w:r>
      </w:hyperlink>
      <w:r w:rsidDel="00000000" w:rsidR="00000000" w:rsidRPr="00000000">
        <w:rPr>
          <w:rtl w:val="0"/>
        </w:rPr>
        <w:t xml:space="preserve"> - provides many useful resources on a wide array of topics that affect the civil service and help enforce their rights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color w:val="0b5394"/>
        </w:rPr>
      </w:pPr>
      <w:r w:rsidDel="00000000" w:rsidR="00000000" w:rsidRPr="00000000">
        <w:rPr>
          <w:b w:val="1"/>
          <w:color w:val="0b5394"/>
          <w:rtl w:val="0"/>
        </w:rPr>
        <w:t xml:space="preserve">SF-50 - Determining your service and appointment type</w:t>
      </w:r>
    </w:p>
    <w:p w:rsidR="00000000" w:rsidDel="00000000" w:rsidP="00000000" w:rsidRDefault="00000000" w:rsidRPr="00000000" w14:paraId="00000042">
      <w:pPr>
        <w:numPr>
          <w:ilvl w:val="0"/>
          <w:numId w:val="9"/>
        </w:numPr>
        <w:ind w:left="720" w:hanging="360"/>
        <w:rPr>
          <w:u w:val="none"/>
        </w:rPr>
      </w:pPr>
      <w:hyperlink r:id="rId45">
        <w:r w:rsidDel="00000000" w:rsidR="00000000" w:rsidRPr="00000000">
          <w:rPr>
            <w:color w:val="1155cc"/>
            <w:u w:val="single"/>
            <w:rtl w:val="0"/>
          </w:rPr>
          <w:t xml:space="preserve">USA Jobs</w:t>
        </w:r>
      </w:hyperlink>
      <w:r w:rsidDel="00000000" w:rsidR="00000000" w:rsidRPr="00000000">
        <w:rPr>
          <w:rtl w:val="0"/>
        </w:rPr>
      </w:r>
    </w:p>
    <w:p w:rsidR="00000000" w:rsidDel="00000000" w:rsidP="00000000" w:rsidRDefault="00000000" w:rsidRPr="00000000" w14:paraId="00000043">
      <w:pPr>
        <w:rPr>
          <w:color w:val="363737"/>
          <w:highlight w:val="white"/>
        </w:rPr>
      </w:pPr>
      <w:r w:rsidDel="00000000" w:rsidR="00000000" w:rsidRPr="00000000">
        <w:rPr>
          <w:rtl w:val="0"/>
        </w:rPr>
      </w:r>
    </w:p>
    <w:p w:rsidR="00000000" w:rsidDel="00000000" w:rsidP="00000000" w:rsidRDefault="00000000" w:rsidRPr="00000000" w14:paraId="00000044">
      <w:pPr>
        <w:rPr>
          <w:b w:val="1"/>
          <w:color w:val="0b5394"/>
          <w:highlight w:val="white"/>
        </w:rPr>
      </w:pPr>
      <w:r w:rsidDel="00000000" w:rsidR="00000000" w:rsidRPr="00000000">
        <w:rPr>
          <w:b w:val="1"/>
          <w:color w:val="0b5394"/>
          <w:highlight w:val="white"/>
          <w:rtl w:val="0"/>
        </w:rPr>
        <w:t xml:space="preserve">Unemployment Insurance Considerations</w:t>
      </w:r>
    </w:p>
    <w:p w:rsidR="00000000" w:rsidDel="00000000" w:rsidP="00000000" w:rsidRDefault="00000000" w:rsidRPr="00000000" w14:paraId="00000045">
      <w:pPr>
        <w:numPr>
          <w:ilvl w:val="0"/>
          <w:numId w:val="13"/>
        </w:numPr>
        <w:ind w:left="720" w:hanging="360"/>
        <w:rPr>
          <w:color w:val="363737"/>
          <w:highlight w:val="white"/>
        </w:rPr>
      </w:pPr>
      <w:hyperlink r:id="rId46">
        <w:r w:rsidDel="00000000" w:rsidR="00000000" w:rsidRPr="00000000">
          <w:rPr>
            <w:color w:val="1155cc"/>
            <w:u w:val="single"/>
            <w:rtl w:val="0"/>
          </w:rPr>
          <w:t xml:space="preserve">DOL Unemployment Filing Info and state links</w:t>
        </w:r>
      </w:hyperlink>
      <w:r w:rsidDel="00000000" w:rsidR="00000000" w:rsidRPr="00000000">
        <w:rPr>
          <w:rtl w:val="0"/>
        </w:rPr>
        <w:t xml:space="preserve"> - </w:t>
      </w:r>
      <w:r w:rsidDel="00000000" w:rsidR="00000000" w:rsidRPr="00000000">
        <w:rPr>
          <w:rtl w:val="0"/>
        </w:rPr>
        <w:t xml:space="preserve">Unemployment benefits rules vary state by state, but generally you are not entitled to unemployment benefits if you resign from your job.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color w:val="0b5394"/>
        </w:rPr>
      </w:pPr>
      <w:hyperlink r:id="rId47">
        <w:r w:rsidDel="00000000" w:rsidR="00000000" w:rsidRPr="00000000">
          <w:rPr>
            <w:b w:val="1"/>
            <w:color w:val="0b5394"/>
            <w:u w:val="single"/>
            <w:rtl w:val="0"/>
          </w:rPr>
          <w:t xml:space="preserve">Partnership for Public Service Resource Hub</w:t>
        </w:r>
      </w:hyperlink>
      <w:r w:rsidDel="00000000" w:rsidR="00000000" w:rsidRPr="00000000">
        <w:rPr>
          <w:rtl w:val="0"/>
        </w:rPr>
      </w:r>
    </w:p>
    <w:p w:rsidR="00000000" w:rsidDel="00000000" w:rsidP="00000000" w:rsidRDefault="00000000" w:rsidRPr="00000000" w14:paraId="00000048">
      <w:pPr>
        <w:rPr>
          <w:b w:val="1"/>
          <w:color w:val="0b5394"/>
        </w:rPr>
      </w:pPr>
      <w:r w:rsidDel="00000000" w:rsidR="00000000" w:rsidRPr="00000000">
        <w:rPr>
          <w:rtl w:val="0"/>
        </w:rPr>
      </w:r>
    </w:p>
    <w:p w:rsidR="00000000" w:rsidDel="00000000" w:rsidP="00000000" w:rsidRDefault="00000000" w:rsidRPr="00000000" w14:paraId="00000049">
      <w:pPr>
        <w:rPr>
          <w:b w:val="1"/>
          <w:color w:val="0b5394"/>
        </w:rPr>
      </w:pPr>
      <w:hyperlink r:id="rId48">
        <w:r w:rsidDel="00000000" w:rsidR="00000000" w:rsidRPr="00000000">
          <w:rPr>
            <w:b w:val="1"/>
            <w:color w:val="0b5394"/>
            <w:u w:val="single"/>
            <w:rtl w:val="0"/>
          </w:rPr>
          <w:t xml:space="preserve">Rally to Save the Civil Service</w:t>
        </w:r>
      </w:hyperlink>
      <w:r w:rsidDel="00000000" w:rsidR="00000000" w:rsidRPr="00000000">
        <w:rPr>
          <w:b w:val="1"/>
          <w:color w:val="0b5394"/>
          <w:rtl w:val="0"/>
        </w:rPr>
        <w:t xml:space="preserve"> (Tuesday, February 11, 2025)</w:t>
      </w:r>
    </w:p>
    <w:p w:rsidR="00000000" w:rsidDel="00000000" w:rsidP="00000000" w:rsidRDefault="00000000" w:rsidRPr="00000000" w14:paraId="0000004A">
      <w:pPr>
        <w:rPr>
          <w:b w:val="1"/>
          <w:color w:val="0b539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opm.gov/fork/faq" TargetMode="External"/><Relationship Id="rId20" Type="http://schemas.openxmlformats.org/officeDocument/2006/relationships/hyperlink" Target="https://ourpublicservice.org/supporting-federal-employees-through-change/#latest" TargetMode="External"/><Relationship Id="rId42" Type="http://schemas.openxmlformats.org/officeDocument/2006/relationships/hyperlink" Target="https://www.narfe.org/" TargetMode="External"/><Relationship Id="rId41" Type="http://schemas.openxmlformats.org/officeDocument/2006/relationships/hyperlink" Target="https://www.myfederalretirement.com/doge-workforce-reductions/" TargetMode="External"/><Relationship Id="rId22" Type="http://schemas.openxmlformats.org/officeDocument/2006/relationships/hyperlink" Target="https://jobs.epaalumni.org/" TargetMode="External"/><Relationship Id="rId44" Type="http://schemas.openxmlformats.org/officeDocument/2006/relationships/hyperlink" Target="https://www.civilservicestrong.org/resources" TargetMode="External"/><Relationship Id="rId21" Type="http://schemas.openxmlformats.org/officeDocument/2006/relationships/hyperlink" Target="https://stwserve.com/understanding-trumps-schedule-f-proposal-what-it-means-for-federal-government-employees-and-retirees-dan/" TargetMode="External"/><Relationship Id="rId43" Type="http://schemas.openxmlformats.org/officeDocument/2006/relationships/hyperlink" Target="https://events.ourpublicservice.org/federal-employee-explainer-webinar-series?utm_campaign=7072280-Ask%20the%20expert%20webinar%20series%202025&amp;utm_medium=email&amp;_hsenc=p2ANqtz-_wwnvBYVToz9NDBJkT11zV9gM9j2FUU7obqx42-_2kxxT6eQTEZhoM8Awzt5k51lv17L99GbInRPYeFN3V6D5anfQFvbXCaWNRKTBT9AE-yvDmnCY&amp;_hsmi=344567890&amp;utm_content=344567890&amp;utm_source=hs_email" TargetMode="External"/><Relationship Id="rId24" Type="http://schemas.openxmlformats.org/officeDocument/2006/relationships/hyperlink" Target="https://techcongress.io/policy-opportunities" TargetMode="External"/><Relationship Id="rId46" Type="http://schemas.openxmlformats.org/officeDocument/2006/relationships/hyperlink" Target="https://www.dol.gov/general/topic/unemployment-insurance" TargetMode="External"/><Relationship Id="rId23" Type="http://schemas.openxmlformats.org/officeDocument/2006/relationships/hyperlink" Target="https://www.linkedin.com/newsletters/publicsectorjobboard-7054097497383690241/" TargetMode="External"/><Relationship Id="rId45" Type="http://schemas.openxmlformats.org/officeDocument/2006/relationships/hyperlink" Target="https://help.usajobs.gov/working-in-government/service/sf-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er.org/" TargetMode="External"/><Relationship Id="rId26" Type="http://schemas.openxmlformats.org/officeDocument/2006/relationships/hyperlink" Target="https://www.naacpldf.org/five-rights-federal-workers/" TargetMode="External"/><Relationship Id="rId48" Type="http://schemas.openxmlformats.org/officeDocument/2006/relationships/hyperlink" Target="https://actionnetwork.org/events/march-rally-saving-the-civil-service/" TargetMode="External"/><Relationship Id="rId25" Type="http://schemas.openxmlformats.org/officeDocument/2006/relationships/hyperlink" Target="https://www.workforamerica.org/civicmatch" TargetMode="External"/><Relationship Id="rId47" Type="http://schemas.openxmlformats.org/officeDocument/2006/relationships/hyperlink" Target="https://ourpublicservice.org/supporting-federal-employees-through-change/" TargetMode="External"/><Relationship Id="rId28" Type="http://schemas.openxmlformats.org/officeDocument/2006/relationships/hyperlink" Target="https://www.eeoc.gov/federal-sector/overview-federal-sector-eeo-complaint-process" TargetMode="External"/><Relationship Id="rId27" Type="http://schemas.openxmlformats.org/officeDocument/2006/relationships/hyperlink" Target="https://events.ourpublicservice.org/federal-employee-explainer-webinar-series?utm_campaign=7072280-Ask%20the%20expert%20webinar%20series%202025&amp;utm_medium=email&amp;_hsenc=p2ANqtz-_wwnvBYVToz9NDBJkT11zV9gM9j2FUU7obqx42-_2kxxT6eQTEZhoM8Awzt5k51lv17L99GbInRPYeFN3V6D5anfQFvbXCaWNRKTBT9AE-yvDmnCY&amp;_hsmi=344567890&amp;utm_content=344567890&amp;utm_source=hs_email" TargetMode="External"/><Relationship Id="rId5" Type="http://schemas.openxmlformats.org/officeDocument/2006/relationships/styles" Target="styles.xml"/><Relationship Id="rId6" Type="http://schemas.openxmlformats.org/officeDocument/2006/relationships/hyperlink" Target="https://www.opm.gov/policy-data-oversight/workforce-restructuring/voluntary-early-retirement-authority/" TargetMode="External"/><Relationship Id="rId29" Type="http://schemas.openxmlformats.org/officeDocument/2006/relationships/hyperlink" Target="https://www.mspb.gov/appeals/training.htm" TargetMode="External"/><Relationship Id="rId7" Type="http://schemas.openxmlformats.org/officeDocument/2006/relationships/hyperlink" Target="https://peer.org/" TargetMode="External"/><Relationship Id="rId8" Type="http://schemas.openxmlformats.org/officeDocument/2006/relationships/hyperlink" Target="https://www.afge.org/" TargetMode="External"/><Relationship Id="rId31" Type="http://schemas.openxmlformats.org/officeDocument/2006/relationships/hyperlink" Target="https://www.mspb.gov/appeals/appeals.htm" TargetMode="External"/><Relationship Id="rId30" Type="http://schemas.openxmlformats.org/officeDocument/2006/relationships/hyperlink" Target="https://www.mspb.gov/ppp/ppp.htm" TargetMode="External"/><Relationship Id="rId11" Type="http://schemas.openxmlformats.org/officeDocument/2006/relationships/hyperlink" Target="https://peer.org/" TargetMode="External"/><Relationship Id="rId33" Type="http://schemas.openxmlformats.org/officeDocument/2006/relationships/hyperlink" Target="https://www.oge.gov/web/oge.nsf/about_ethics-contact-list" TargetMode="External"/><Relationship Id="rId10" Type="http://schemas.openxmlformats.org/officeDocument/2006/relationships/hyperlink" Target="https://www.afge.org/" TargetMode="External"/><Relationship Id="rId32" Type="http://schemas.openxmlformats.org/officeDocument/2006/relationships/hyperlink" Target="https://www.kaine.senate.gov/download/rights-as-a-federal-employee" TargetMode="External"/><Relationship Id="rId13" Type="http://schemas.openxmlformats.org/officeDocument/2006/relationships/hyperlink" Target="https://www.epw.senate.gov/public/index.cfm/press-contacts" TargetMode="External"/><Relationship Id="rId35" Type="http://schemas.openxmlformats.org/officeDocument/2006/relationships/hyperlink" Target="https://peer.org/" TargetMode="External"/><Relationship Id="rId12" Type="http://schemas.openxmlformats.org/officeDocument/2006/relationships/hyperlink" Target="https://whistleblower.org/" TargetMode="External"/><Relationship Id="rId34" Type="http://schemas.openxmlformats.org/officeDocument/2006/relationships/hyperlink" Target="https://www.lawyersforgoodgovernment.org/" TargetMode="External"/><Relationship Id="rId15" Type="http://schemas.openxmlformats.org/officeDocument/2006/relationships/hyperlink" Target="https://whistlebloweraid.org/" TargetMode="External"/><Relationship Id="rId37" Type="http://schemas.openxmlformats.org/officeDocument/2006/relationships/hyperlink" Target="https://www.citizensforethics.org/legal-actions/" TargetMode="External"/><Relationship Id="rId14" Type="http://schemas.openxmlformats.org/officeDocument/2006/relationships/hyperlink" Target="https://report-fraud-now.info/" TargetMode="External"/><Relationship Id="rId36" Type="http://schemas.openxmlformats.org/officeDocument/2006/relationships/hyperlink" Target="https://www.csldf.org/" TargetMode="External"/><Relationship Id="rId17" Type="http://schemas.openxmlformats.org/officeDocument/2006/relationships/hyperlink" Target="https://osc.gov/Documents/Outreach%20and%20Training/Handouts/Your%20Rights%20as%20a%20Whistleblower%20(v2024).pdf" TargetMode="External"/><Relationship Id="rId39" Type="http://schemas.openxmlformats.org/officeDocument/2006/relationships/hyperlink" Target="https://www.myfederalretirement.com/some-considerations-on-opms-deferred-resignation-program/" TargetMode="External"/><Relationship Id="rId16" Type="http://schemas.openxmlformats.org/officeDocument/2006/relationships/hyperlink" Target="https://events.ourpublicservice.org/federal-employee-explainer-webinar-series?utm_campaign=7072280-Ask%20the%20expert%20webinar%20series%202025&amp;utm_medium=email&amp;_hsenc=p2ANqtz-_wwnvBYVToz9NDBJkT11zV9gM9j2FUU7obqx42-_2kxxT6eQTEZhoM8Awzt5k51lv17L99GbInRPYeFN3V6D5anfQFvbXCaWNRKTBT9AE-yvDmnCY&amp;_hsmi=344567890&amp;utm_content=344567890&amp;utm_source=hs_email" TargetMode="External"/><Relationship Id="rId38" Type="http://schemas.openxmlformats.org/officeDocument/2006/relationships/hyperlink" Target="https://www.justice.gov/archives/jm/civil-resource-manual-209-estoppel" TargetMode="External"/><Relationship Id="rId19" Type="http://schemas.openxmlformats.org/officeDocument/2006/relationships/hyperlink" Target="https://docs.google.com/document/d/1sp-L18UtQcmVv_SaQBIReC3LOXQyUx7X5NaiGYTWVT4/edit?tab=t.0" TargetMode="External"/><Relationship Id="rId18" Type="http://schemas.openxmlformats.org/officeDocument/2006/relationships/hyperlink" Target="https://docs.google.com/document/d/1w11d9jMSE2Y0HfMay3lpi7if1yyGMqPZI4FXrs5V5co/edit?tab=t.0#heading=h.3qg4u7if3q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